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C26" w:rsidRDefault="004647FD">
      <w:proofErr w:type="spellStart"/>
      <w:r>
        <w:t>Channary</w:t>
      </w:r>
      <w:proofErr w:type="spellEnd"/>
      <w:r>
        <w:t xml:space="preserve">, </w:t>
      </w:r>
      <w:proofErr w:type="spellStart"/>
      <w:r>
        <w:t>Anh</w:t>
      </w:r>
      <w:proofErr w:type="spellEnd"/>
    </w:p>
    <w:p w:rsidR="004647FD" w:rsidRDefault="004647FD"/>
    <w:p w:rsidR="004647FD" w:rsidRDefault="004647FD" w:rsidP="004647FD">
      <w:pPr>
        <w:pStyle w:val="normal0"/>
      </w:pPr>
      <w:r>
        <w:t>Chapter 7</w:t>
      </w:r>
    </w:p>
    <w:p w:rsidR="004647FD" w:rsidRDefault="004647FD" w:rsidP="004647FD">
      <w:pPr>
        <w:pStyle w:val="normal0"/>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2160"/>
        <w:gridCol w:w="4770"/>
        <w:gridCol w:w="2430"/>
      </w:tblGrid>
      <w:tr w:rsidR="004647FD" w:rsidTr="00CB7478">
        <w:tblPrEx>
          <w:tblCellMar>
            <w:top w:w="0" w:type="dxa"/>
            <w:bottom w:w="0" w:type="dxa"/>
          </w:tblCellMar>
        </w:tblPrEx>
        <w:tc>
          <w:tcPr>
            <w:tcW w:w="2160" w:type="dxa"/>
            <w:tcMar>
              <w:top w:w="100" w:type="dxa"/>
              <w:left w:w="100" w:type="dxa"/>
              <w:bottom w:w="100" w:type="dxa"/>
              <w:right w:w="100" w:type="dxa"/>
            </w:tcMar>
          </w:tcPr>
          <w:p w:rsidR="004647FD" w:rsidRDefault="004647FD" w:rsidP="00CB7478">
            <w:pPr>
              <w:pStyle w:val="normal0"/>
              <w:spacing w:line="240" w:lineRule="auto"/>
            </w:pPr>
            <w:r>
              <w:rPr>
                <w:rFonts w:ascii="Cambria" w:eastAsia="Cambria" w:hAnsi="Cambria" w:cs="Cambria"/>
                <w:b/>
                <w:sz w:val="24"/>
              </w:rPr>
              <w:t>Section title</w:t>
            </w:r>
          </w:p>
        </w:tc>
        <w:tc>
          <w:tcPr>
            <w:tcW w:w="4770" w:type="dxa"/>
            <w:tcMar>
              <w:top w:w="100" w:type="dxa"/>
              <w:left w:w="100" w:type="dxa"/>
              <w:bottom w:w="100" w:type="dxa"/>
              <w:right w:w="100" w:type="dxa"/>
            </w:tcMar>
          </w:tcPr>
          <w:p w:rsidR="004647FD" w:rsidRDefault="004647FD" w:rsidP="00CB7478">
            <w:pPr>
              <w:pStyle w:val="normal0"/>
              <w:spacing w:line="240" w:lineRule="auto"/>
            </w:pPr>
            <w:r>
              <w:rPr>
                <w:rFonts w:ascii="Cambria" w:eastAsia="Cambria" w:hAnsi="Cambria" w:cs="Cambria"/>
                <w:b/>
                <w:sz w:val="24"/>
              </w:rPr>
              <w:t>Summary of key ideas / definition key terms</w:t>
            </w:r>
          </w:p>
        </w:tc>
        <w:tc>
          <w:tcPr>
            <w:tcW w:w="2430" w:type="dxa"/>
            <w:tcMar>
              <w:top w:w="100" w:type="dxa"/>
              <w:left w:w="100" w:type="dxa"/>
              <w:bottom w:w="100" w:type="dxa"/>
              <w:right w:w="100" w:type="dxa"/>
            </w:tcMar>
          </w:tcPr>
          <w:p w:rsidR="004647FD" w:rsidRDefault="004647FD" w:rsidP="00CB7478">
            <w:pPr>
              <w:pStyle w:val="normal0"/>
              <w:spacing w:line="240" w:lineRule="auto"/>
            </w:pPr>
            <w:r>
              <w:rPr>
                <w:rFonts w:ascii="Cambria" w:eastAsia="Cambria" w:hAnsi="Cambria" w:cs="Cambria"/>
                <w:b/>
                <w:sz w:val="24"/>
              </w:rPr>
              <w:t>Constitutional / Court connections</w:t>
            </w:r>
          </w:p>
        </w:tc>
      </w:tr>
      <w:tr w:rsidR="004647FD" w:rsidTr="00CB7478">
        <w:tblPrEx>
          <w:tblCellMar>
            <w:top w:w="0" w:type="dxa"/>
            <w:bottom w:w="0" w:type="dxa"/>
          </w:tblCellMar>
        </w:tblPrEx>
        <w:tc>
          <w:tcPr>
            <w:tcW w:w="2160" w:type="dxa"/>
            <w:tcMar>
              <w:top w:w="100" w:type="dxa"/>
              <w:left w:w="100" w:type="dxa"/>
              <w:bottom w:w="100" w:type="dxa"/>
              <w:right w:w="100" w:type="dxa"/>
            </w:tcMar>
          </w:tcPr>
          <w:p w:rsidR="004647FD" w:rsidRDefault="004647FD" w:rsidP="00CB7478">
            <w:pPr>
              <w:pStyle w:val="normal0"/>
              <w:spacing w:line="240" w:lineRule="auto"/>
            </w:pPr>
            <w:r>
              <w:rPr>
                <w:rFonts w:ascii="Cambria" w:eastAsia="Cambria" w:hAnsi="Cambria" w:cs="Cambria"/>
                <w:b/>
                <w:sz w:val="24"/>
              </w:rPr>
              <w:t>Comparing presidential and congressional campaigns</w:t>
            </w:r>
          </w:p>
        </w:tc>
        <w:tc>
          <w:tcPr>
            <w:tcW w:w="4770" w:type="dxa"/>
            <w:tcMar>
              <w:top w:w="100" w:type="dxa"/>
              <w:left w:w="100" w:type="dxa"/>
              <w:bottom w:w="100" w:type="dxa"/>
              <w:right w:w="100" w:type="dxa"/>
            </w:tcMar>
          </w:tcPr>
          <w:p w:rsidR="004647FD" w:rsidRDefault="004647FD" w:rsidP="00CB7478">
            <w:pPr>
              <w:pStyle w:val="normal0"/>
              <w:spacing w:line="240" w:lineRule="auto"/>
            </w:pPr>
            <w:r>
              <w:rPr>
                <w:rFonts w:ascii="Cambria" w:eastAsia="Cambria" w:hAnsi="Cambria" w:cs="Cambria"/>
                <w:sz w:val="24"/>
              </w:rPr>
              <w:t>1) Presidential races are generally more competitive</w:t>
            </w:r>
          </w:p>
          <w:p w:rsidR="004647FD" w:rsidRDefault="004647FD" w:rsidP="00CB7478">
            <w:pPr>
              <w:pStyle w:val="normal0"/>
              <w:spacing w:line="240" w:lineRule="auto"/>
            </w:pPr>
            <w:r>
              <w:rPr>
                <w:rFonts w:ascii="Cambria" w:eastAsia="Cambria" w:hAnsi="Cambria" w:cs="Cambria"/>
                <w:sz w:val="24"/>
              </w:rPr>
              <w:t xml:space="preserve">2) President is limit to two term of office while congress is not, so it </w:t>
            </w:r>
            <w:proofErr w:type="gramStart"/>
            <w:r>
              <w:rPr>
                <w:rFonts w:ascii="Cambria" w:eastAsia="Cambria" w:hAnsi="Cambria" w:cs="Cambria"/>
                <w:sz w:val="24"/>
              </w:rPr>
              <w:t>hold</w:t>
            </w:r>
            <w:proofErr w:type="gramEnd"/>
            <w:r>
              <w:rPr>
                <w:rFonts w:ascii="Cambria" w:eastAsia="Cambria" w:hAnsi="Cambria" w:cs="Cambria"/>
                <w:sz w:val="24"/>
              </w:rPr>
              <w:t xml:space="preserve"> a greater incumbency advantage. </w:t>
            </w:r>
          </w:p>
          <w:p w:rsidR="004647FD" w:rsidRDefault="004647FD" w:rsidP="00CB7478">
            <w:pPr>
              <w:pStyle w:val="normal0"/>
              <w:spacing w:line="240" w:lineRule="auto"/>
            </w:pPr>
            <w:r>
              <w:rPr>
                <w:rFonts w:ascii="Cambria" w:eastAsia="Cambria" w:hAnsi="Cambria" w:cs="Cambria"/>
                <w:sz w:val="24"/>
              </w:rPr>
              <w:t xml:space="preserve">3) Congress member can easily take credit in their own home state or district via mail or visits home while president have significant national power but little local power, so they must rely more on media for communication. </w:t>
            </w:r>
          </w:p>
          <w:p w:rsidR="004647FD" w:rsidRDefault="004647FD" w:rsidP="00CB7478">
            <w:pPr>
              <w:pStyle w:val="normal0"/>
              <w:spacing w:line="240" w:lineRule="auto"/>
            </w:pPr>
            <w:r>
              <w:rPr>
                <w:rFonts w:ascii="Cambria" w:eastAsia="Cambria" w:hAnsi="Cambria" w:cs="Cambria"/>
                <w:sz w:val="24"/>
              </w:rPr>
              <w:t xml:space="preserve">4) Candidate can take years to run for president, with a huge amount of money, a large paid staff, as well as hundreds of volunteer and advisers. </w:t>
            </w:r>
          </w:p>
          <w:p w:rsidR="004647FD" w:rsidRDefault="004647FD" w:rsidP="00CB7478">
            <w:pPr>
              <w:pStyle w:val="normal0"/>
              <w:spacing w:line="240" w:lineRule="auto"/>
            </w:pPr>
            <w:r>
              <w:rPr>
                <w:rFonts w:ascii="Cambria" w:eastAsia="Cambria" w:hAnsi="Cambria" w:cs="Cambria"/>
                <w:sz w:val="24"/>
              </w:rPr>
              <w:t xml:space="preserve">5) The House races can be affected by district with two traditionally problem: </w:t>
            </w:r>
            <w:proofErr w:type="spellStart"/>
            <w:r>
              <w:rPr>
                <w:rFonts w:ascii="Cambria" w:eastAsia="Cambria" w:hAnsi="Cambria" w:cs="Cambria"/>
                <w:sz w:val="24"/>
              </w:rPr>
              <w:t>malapportionment</w:t>
            </w:r>
            <w:proofErr w:type="spellEnd"/>
            <w:r>
              <w:rPr>
                <w:rFonts w:ascii="Cambria" w:eastAsia="Cambria" w:hAnsi="Cambria" w:cs="Cambria"/>
                <w:sz w:val="24"/>
              </w:rPr>
              <w:t xml:space="preserve"> and gerrymandering</w:t>
            </w:r>
          </w:p>
        </w:tc>
        <w:tc>
          <w:tcPr>
            <w:tcW w:w="2430" w:type="dxa"/>
            <w:tcMar>
              <w:top w:w="100" w:type="dxa"/>
              <w:left w:w="100" w:type="dxa"/>
              <w:bottom w:w="100" w:type="dxa"/>
              <w:right w:w="100" w:type="dxa"/>
            </w:tcMar>
          </w:tcPr>
          <w:p w:rsidR="004647FD" w:rsidRDefault="004647FD" w:rsidP="00CB7478">
            <w:pPr>
              <w:pStyle w:val="normal0"/>
              <w:spacing w:line="240" w:lineRule="auto"/>
            </w:pPr>
          </w:p>
          <w:p w:rsidR="004647FD" w:rsidRDefault="004647FD" w:rsidP="00CB7478">
            <w:pPr>
              <w:pStyle w:val="normal0"/>
              <w:spacing w:line="240" w:lineRule="auto"/>
            </w:pPr>
          </w:p>
          <w:p w:rsidR="004647FD" w:rsidRDefault="004647FD" w:rsidP="00CB7478">
            <w:pPr>
              <w:pStyle w:val="normal0"/>
              <w:spacing w:line="240" w:lineRule="auto"/>
            </w:pPr>
            <w:r>
              <w:rPr>
                <w:rFonts w:ascii="Cambria" w:eastAsia="Cambria" w:hAnsi="Cambria" w:cs="Cambria"/>
                <w:sz w:val="24"/>
              </w:rPr>
              <w:t xml:space="preserve">The 25th amendment put limit on the president term of office </w:t>
            </w:r>
          </w:p>
          <w:p w:rsidR="004647FD" w:rsidRDefault="004647FD" w:rsidP="00CB7478">
            <w:pPr>
              <w:pStyle w:val="normal0"/>
              <w:spacing w:line="240" w:lineRule="auto"/>
              <w:ind w:left="135"/>
            </w:pPr>
            <w:r>
              <w:rPr>
                <w:rFonts w:ascii="Cambria" w:eastAsia="Cambria" w:hAnsi="Cambria" w:cs="Cambria"/>
                <w:sz w:val="24"/>
              </w:rPr>
              <w:t xml:space="preserve"> </w:t>
            </w:r>
          </w:p>
        </w:tc>
      </w:tr>
      <w:tr w:rsidR="004647FD" w:rsidTr="00CB7478">
        <w:tblPrEx>
          <w:tblCellMar>
            <w:top w:w="0" w:type="dxa"/>
            <w:bottom w:w="0" w:type="dxa"/>
          </w:tblCellMar>
        </w:tblPrEx>
        <w:tc>
          <w:tcPr>
            <w:tcW w:w="2160" w:type="dxa"/>
            <w:tcMar>
              <w:top w:w="100" w:type="dxa"/>
              <w:left w:w="100" w:type="dxa"/>
              <w:bottom w:w="100" w:type="dxa"/>
              <w:right w:w="100" w:type="dxa"/>
            </w:tcMar>
          </w:tcPr>
          <w:p w:rsidR="004647FD" w:rsidRDefault="004647FD" w:rsidP="00CB7478">
            <w:pPr>
              <w:pStyle w:val="normal0"/>
              <w:spacing w:line="240" w:lineRule="auto"/>
            </w:pPr>
            <w:r>
              <w:rPr>
                <w:rFonts w:ascii="Cambria" w:eastAsia="Cambria" w:hAnsi="Cambria" w:cs="Cambria"/>
                <w:b/>
                <w:sz w:val="24"/>
              </w:rPr>
              <w:t>How campaigns are conducted</w:t>
            </w:r>
          </w:p>
        </w:tc>
        <w:tc>
          <w:tcPr>
            <w:tcW w:w="4770" w:type="dxa"/>
            <w:tcMar>
              <w:top w:w="100" w:type="dxa"/>
              <w:left w:w="100" w:type="dxa"/>
              <w:bottom w:w="100" w:type="dxa"/>
              <w:right w:w="100" w:type="dxa"/>
            </w:tcMar>
          </w:tcPr>
          <w:p w:rsidR="004647FD" w:rsidRDefault="004647FD" w:rsidP="00CB7478">
            <w:pPr>
              <w:pStyle w:val="normal0"/>
              <w:spacing w:line="240" w:lineRule="auto"/>
            </w:pPr>
            <w:r>
              <w:rPr>
                <w:rFonts w:ascii="Cambria" w:eastAsia="Cambria" w:hAnsi="Cambria" w:cs="Cambria"/>
                <w:sz w:val="24"/>
              </w:rPr>
              <w:t xml:space="preserve">1) The caucuses in Iowa and New Hampshire primaries present </w:t>
            </w:r>
            <w:proofErr w:type="gramStart"/>
            <w:r>
              <w:rPr>
                <w:rFonts w:ascii="Cambria" w:eastAsia="Cambria" w:hAnsi="Cambria" w:cs="Cambria"/>
                <w:sz w:val="24"/>
              </w:rPr>
              <w:t>held  every</w:t>
            </w:r>
            <w:proofErr w:type="gramEnd"/>
            <w:r>
              <w:rPr>
                <w:rFonts w:ascii="Cambria" w:eastAsia="Cambria" w:hAnsi="Cambria" w:cs="Cambria"/>
                <w:sz w:val="24"/>
              </w:rPr>
              <w:t xml:space="preserve"> presidential election to choose the nominee for each party. After that, the general election campaign begins in order to determine the final victor and officeholder.</w:t>
            </w:r>
          </w:p>
          <w:p w:rsidR="004647FD" w:rsidRDefault="004647FD" w:rsidP="00CB7478">
            <w:pPr>
              <w:pStyle w:val="normal0"/>
              <w:spacing w:line="240" w:lineRule="auto"/>
            </w:pPr>
            <w:r>
              <w:rPr>
                <w:rFonts w:ascii="Cambria" w:eastAsia="Cambria" w:hAnsi="Cambria" w:cs="Cambria"/>
                <w:sz w:val="24"/>
              </w:rPr>
              <w:t xml:space="preserve">2) Modern campaigns are increasingly waged through television, debates, and direct mail. Even though campaigns have profited in debates on television, most debates do not affect campaign. </w:t>
            </w:r>
          </w:p>
        </w:tc>
        <w:tc>
          <w:tcPr>
            <w:tcW w:w="2430" w:type="dxa"/>
            <w:tcMar>
              <w:top w:w="100" w:type="dxa"/>
              <w:left w:w="100" w:type="dxa"/>
              <w:bottom w:w="100" w:type="dxa"/>
              <w:right w:w="100" w:type="dxa"/>
            </w:tcMar>
          </w:tcPr>
          <w:p w:rsidR="004647FD" w:rsidRDefault="004647FD" w:rsidP="00CB7478">
            <w:pPr>
              <w:pStyle w:val="normal0"/>
              <w:spacing w:line="240" w:lineRule="auto"/>
            </w:pPr>
          </w:p>
        </w:tc>
      </w:tr>
      <w:tr w:rsidR="004647FD" w:rsidTr="00CB7478">
        <w:tblPrEx>
          <w:tblCellMar>
            <w:top w:w="0" w:type="dxa"/>
            <w:bottom w:w="0" w:type="dxa"/>
          </w:tblCellMar>
        </w:tblPrEx>
        <w:tc>
          <w:tcPr>
            <w:tcW w:w="2160" w:type="dxa"/>
            <w:tcMar>
              <w:top w:w="100" w:type="dxa"/>
              <w:left w:w="100" w:type="dxa"/>
              <w:bottom w:w="100" w:type="dxa"/>
              <w:right w:w="100" w:type="dxa"/>
            </w:tcMar>
          </w:tcPr>
          <w:p w:rsidR="004647FD" w:rsidRDefault="004647FD" w:rsidP="00CB7478">
            <w:pPr>
              <w:pStyle w:val="normal0"/>
              <w:spacing w:line="240" w:lineRule="auto"/>
            </w:pPr>
            <w:r>
              <w:rPr>
                <w:rFonts w:ascii="Cambria" w:eastAsia="Cambria" w:hAnsi="Cambria" w:cs="Cambria"/>
                <w:b/>
                <w:sz w:val="24"/>
              </w:rPr>
              <w:t>Money and campaigning</w:t>
            </w:r>
          </w:p>
        </w:tc>
        <w:tc>
          <w:tcPr>
            <w:tcW w:w="4770" w:type="dxa"/>
            <w:tcMar>
              <w:top w:w="100" w:type="dxa"/>
              <w:left w:w="100" w:type="dxa"/>
              <w:bottom w:w="100" w:type="dxa"/>
              <w:right w:w="100" w:type="dxa"/>
            </w:tcMar>
          </w:tcPr>
          <w:p w:rsidR="004647FD" w:rsidRDefault="004647FD" w:rsidP="00CB7478">
            <w:pPr>
              <w:pStyle w:val="normal0"/>
              <w:spacing w:line="240" w:lineRule="auto"/>
            </w:pPr>
            <w:r>
              <w:rPr>
                <w:rFonts w:ascii="Cambria" w:eastAsia="Cambria" w:hAnsi="Cambria" w:cs="Cambria"/>
                <w:sz w:val="24"/>
              </w:rPr>
              <w:t xml:space="preserve">1) During the general presidential election, all campaign money come from the government unless the candidate decides not to accept. </w:t>
            </w:r>
          </w:p>
          <w:p w:rsidR="004647FD" w:rsidRDefault="004647FD" w:rsidP="00CB7478">
            <w:pPr>
              <w:pStyle w:val="normal0"/>
              <w:spacing w:line="240" w:lineRule="auto"/>
            </w:pPr>
            <w:r>
              <w:rPr>
                <w:rFonts w:ascii="Cambria" w:eastAsia="Cambria" w:hAnsi="Cambria" w:cs="Cambria"/>
                <w:sz w:val="24"/>
              </w:rPr>
              <w:t xml:space="preserve">2) Campaign spending increased dramatically because of the loopholes in the law. PACs can spend as much as they want </w:t>
            </w:r>
            <w:r>
              <w:rPr>
                <w:rFonts w:ascii="Cambria" w:eastAsia="Cambria" w:hAnsi="Cambria" w:cs="Cambria"/>
                <w:sz w:val="24"/>
              </w:rPr>
              <w:lastRenderedPageBreak/>
              <w:t xml:space="preserve">to advertising without coordinated with specific campaign. Soft money can be an unlimited fund without the donated give out </w:t>
            </w:r>
            <w:proofErr w:type="gramStart"/>
            <w:r>
              <w:rPr>
                <w:rFonts w:ascii="Cambria" w:eastAsia="Cambria" w:hAnsi="Cambria" w:cs="Cambria"/>
                <w:sz w:val="24"/>
              </w:rPr>
              <w:t>name,</w:t>
            </w:r>
            <w:proofErr w:type="gramEnd"/>
            <w:r>
              <w:rPr>
                <w:rFonts w:ascii="Cambria" w:eastAsia="Cambria" w:hAnsi="Cambria" w:cs="Cambria"/>
                <w:sz w:val="24"/>
              </w:rPr>
              <w:t xml:space="preserve"> soft money could passed on to candidates from party. </w:t>
            </w:r>
          </w:p>
        </w:tc>
        <w:tc>
          <w:tcPr>
            <w:tcW w:w="2430" w:type="dxa"/>
            <w:tcMar>
              <w:top w:w="100" w:type="dxa"/>
              <w:left w:w="100" w:type="dxa"/>
              <w:bottom w:w="100" w:type="dxa"/>
              <w:right w:w="100" w:type="dxa"/>
            </w:tcMar>
          </w:tcPr>
          <w:p w:rsidR="004647FD" w:rsidRDefault="004647FD" w:rsidP="00CB7478">
            <w:pPr>
              <w:pStyle w:val="normal0"/>
              <w:spacing w:line="240" w:lineRule="auto"/>
            </w:pPr>
          </w:p>
          <w:p w:rsidR="004647FD" w:rsidRDefault="004647FD" w:rsidP="00CB7478">
            <w:pPr>
              <w:pStyle w:val="normal0"/>
              <w:spacing w:line="240" w:lineRule="auto"/>
            </w:pPr>
          </w:p>
          <w:p w:rsidR="004647FD" w:rsidRDefault="004647FD" w:rsidP="00CB7478">
            <w:pPr>
              <w:pStyle w:val="normal0"/>
              <w:spacing w:line="240" w:lineRule="auto"/>
            </w:pPr>
          </w:p>
          <w:p w:rsidR="004647FD" w:rsidRDefault="004647FD" w:rsidP="00CB7478">
            <w:pPr>
              <w:pStyle w:val="normal0"/>
              <w:spacing w:line="240" w:lineRule="auto"/>
            </w:pPr>
          </w:p>
          <w:p w:rsidR="004647FD" w:rsidRDefault="004647FD" w:rsidP="00CB7478">
            <w:pPr>
              <w:pStyle w:val="normal0"/>
              <w:spacing w:line="240" w:lineRule="auto"/>
            </w:pPr>
            <w:r>
              <w:rPr>
                <w:rFonts w:ascii="Cambria" w:eastAsia="Cambria" w:hAnsi="Cambria" w:cs="Cambria"/>
                <w:sz w:val="24"/>
              </w:rPr>
              <w:t>The 1974 Federal Campaign Reform Law</w:t>
            </w:r>
          </w:p>
        </w:tc>
      </w:tr>
      <w:tr w:rsidR="004647FD" w:rsidTr="00CB7478">
        <w:tblPrEx>
          <w:tblCellMar>
            <w:top w:w="0" w:type="dxa"/>
            <w:bottom w:w="0" w:type="dxa"/>
          </w:tblCellMar>
        </w:tblPrEx>
        <w:tc>
          <w:tcPr>
            <w:tcW w:w="2160" w:type="dxa"/>
            <w:tcMar>
              <w:top w:w="100" w:type="dxa"/>
              <w:left w:w="100" w:type="dxa"/>
              <w:bottom w:w="100" w:type="dxa"/>
              <w:right w:w="100" w:type="dxa"/>
            </w:tcMar>
          </w:tcPr>
          <w:p w:rsidR="004647FD" w:rsidRDefault="004647FD" w:rsidP="00CB7478">
            <w:pPr>
              <w:pStyle w:val="normal0"/>
              <w:spacing w:line="240" w:lineRule="auto"/>
            </w:pPr>
            <w:r>
              <w:rPr>
                <w:rFonts w:ascii="Cambria" w:eastAsia="Cambria" w:hAnsi="Cambria" w:cs="Cambria"/>
                <w:b/>
                <w:sz w:val="24"/>
              </w:rPr>
              <w:lastRenderedPageBreak/>
              <w:t>Elections and party alignments</w:t>
            </w:r>
          </w:p>
        </w:tc>
        <w:tc>
          <w:tcPr>
            <w:tcW w:w="4770" w:type="dxa"/>
            <w:tcMar>
              <w:top w:w="100" w:type="dxa"/>
              <w:left w:w="100" w:type="dxa"/>
              <w:bottom w:w="100" w:type="dxa"/>
              <w:right w:w="100" w:type="dxa"/>
            </w:tcMar>
          </w:tcPr>
          <w:p w:rsidR="004647FD" w:rsidRDefault="004647FD" w:rsidP="00CB7478">
            <w:pPr>
              <w:pStyle w:val="normal0"/>
              <w:spacing w:line="240" w:lineRule="auto"/>
            </w:pPr>
            <w:r>
              <w:rPr>
                <w:rFonts w:ascii="Cambria" w:eastAsia="Cambria" w:hAnsi="Cambria" w:cs="Cambria"/>
                <w:sz w:val="24"/>
              </w:rPr>
              <w:t>1) Poor economy or strong economy is most likely to decided for the reelection of president incumbent. Campaign help to reawakening voters’ loyalties and allow voter to see the character and core values of the candidate</w:t>
            </w:r>
          </w:p>
          <w:p w:rsidR="004647FD" w:rsidRDefault="004647FD" w:rsidP="00CB7478">
            <w:pPr>
              <w:pStyle w:val="normal0"/>
              <w:spacing w:line="240" w:lineRule="auto"/>
            </w:pPr>
            <w:proofErr w:type="gramStart"/>
            <w:r>
              <w:rPr>
                <w:rFonts w:ascii="Cambria" w:eastAsia="Cambria" w:hAnsi="Cambria" w:cs="Cambria"/>
                <w:sz w:val="24"/>
              </w:rPr>
              <w:t>2)  Coalition</w:t>
            </w:r>
            <w:proofErr w:type="gramEnd"/>
            <w:r>
              <w:rPr>
                <w:rFonts w:ascii="Cambria" w:eastAsia="Cambria" w:hAnsi="Cambria" w:cs="Cambria"/>
                <w:sz w:val="24"/>
              </w:rPr>
              <w:t xml:space="preserve"> must be build for the winning candidate </w:t>
            </w:r>
          </w:p>
        </w:tc>
        <w:tc>
          <w:tcPr>
            <w:tcW w:w="2430" w:type="dxa"/>
            <w:tcMar>
              <w:top w:w="100" w:type="dxa"/>
              <w:left w:w="100" w:type="dxa"/>
              <w:bottom w:w="100" w:type="dxa"/>
              <w:right w:w="100" w:type="dxa"/>
            </w:tcMar>
          </w:tcPr>
          <w:p w:rsidR="004647FD" w:rsidRDefault="004647FD" w:rsidP="00CB7478">
            <w:pPr>
              <w:pStyle w:val="normal0"/>
              <w:spacing w:line="240" w:lineRule="auto"/>
            </w:pPr>
          </w:p>
        </w:tc>
      </w:tr>
    </w:tbl>
    <w:p w:rsidR="004647FD" w:rsidRDefault="004647FD" w:rsidP="004647FD">
      <w:pPr>
        <w:pStyle w:val="normal0"/>
      </w:pPr>
    </w:p>
    <w:p w:rsidR="004647FD" w:rsidRDefault="004647FD" w:rsidP="004647FD">
      <w:pPr>
        <w:pStyle w:val="normal0"/>
      </w:pPr>
    </w:p>
    <w:p w:rsidR="004647FD" w:rsidRDefault="004647FD" w:rsidP="004647FD">
      <w:pPr>
        <w:pStyle w:val="normal0"/>
      </w:pPr>
      <w:r>
        <w:rPr>
          <w:rFonts w:ascii="Cambria" w:eastAsia="Cambria" w:hAnsi="Cambria" w:cs="Cambria"/>
          <w:b/>
          <w:sz w:val="24"/>
        </w:rPr>
        <w:t>Chapter: 8 (pgs. 143-148)</w:t>
      </w:r>
    </w:p>
    <w:p w:rsidR="004647FD" w:rsidRDefault="004647FD" w:rsidP="004647FD">
      <w:pPr>
        <w:pStyle w:val="normal0"/>
      </w:pPr>
    </w:p>
    <w:p w:rsidR="004647FD" w:rsidRDefault="004647FD" w:rsidP="004647FD">
      <w:pPr>
        <w:pStyle w:val="normal0"/>
      </w:pPr>
      <w:r>
        <w:rPr>
          <w:rFonts w:ascii="Cambria" w:eastAsia="Cambria" w:hAnsi="Cambria" w:cs="Cambria"/>
          <w:b/>
          <w:sz w:val="24"/>
        </w:rPr>
        <w:t xml:space="preserve"> </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2085"/>
        <w:gridCol w:w="5010"/>
        <w:gridCol w:w="2265"/>
      </w:tblGrid>
      <w:tr w:rsidR="004647FD" w:rsidTr="00CB7478">
        <w:tblPrEx>
          <w:tblCellMar>
            <w:top w:w="0" w:type="dxa"/>
            <w:bottom w:w="0" w:type="dxa"/>
          </w:tblCellMar>
        </w:tblPrEx>
        <w:tc>
          <w:tcPr>
            <w:tcW w:w="2085" w:type="dxa"/>
            <w:tcMar>
              <w:top w:w="100" w:type="dxa"/>
              <w:left w:w="100" w:type="dxa"/>
              <w:bottom w:w="100" w:type="dxa"/>
              <w:right w:w="100" w:type="dxa"/>
            </w:tcMar>
          </w:tcPr>
          <w:p w:rsidR="004647FD" w:rsidRDefault="004647FD" w:rsidP="00CB7478">
            <w:pPr>
              <w:pStyle w:val="normal0"/>
            </w:pPr>
            <w:r>
              <w:rPr>
                <w:rFonts w:ascii="Cambria" w:eastAsia="Cambria" w:hAnsi="Cambria" w:cs="Cambria"/>
                <w:b/>
                <w:sz w:val="24"/>
              </w:rPr>
              <w:t>Section Title</w:t>
            </w:r>
          </w:p>
        </w:tc>
        <w:tc>
          <w:tcPr>
            <w:tcW w:w="5010" w:type="dxa"/>
            <w:tcMar>
              <w:top w:w="100" w:type="dxa"/>
              <w:left w:w="100" w:type="dxa"/>
              <w:bottom w:w="100" w:type="dxa"/>
              <w:right w:w="100" w:type="dxa"/>
            </w:tcMar>
          </w:tcPr>
          <w:p w:rsidR="004647FD" w:rsidRDefault="004647FD" w:rsidP="00CB7478">
            <w:pPr>
              <w:pStyle w:val="normal0"/>
            </w:pPr>
            <w:r>
              <w:rPr>
                <w:rFonts w:ascii="Cambria" w:eastAsia="Cambria" w:hAnsi="Cambria" w:cs="Cambria"/>
                <w:b/>
                <w:sz w:val="24"/>
              </w:rPr>
              <w:t>Summary of key ideas / definition of key terms</w:t>
            </w:r>
          </w:p>
        </w:tc>
        <w:tc>
          <w:tcPr>
            <w:tcW w:w="2265" w:type="dxa"/>
            <w:tcMar>
              <w:top w:w="100" w:type="dxa"/>
              <w:left w:w="100" w:type="dxa"/>
              <w:bottom w:w="100" w:type="dxa"/>
              <w:right w:w="100" w:type="dxa"/>
            </w:tcMar>
          </w:tcPr>
          <w:p w:rsidR="004647FD" w:rsidRDefault="004647FD" w:rsidP="00CB7478">
            <w:pPr>
              <w:pStyle w:val="normal0"/>
            </w:pPr>
            <w:r>
              <w:rPr>
                <w:rFonts w:ascii="Cambria" w:eastAsia="Cambria" w:hAnsi="Cambria" w:cs="Cambria"/>
                <w:b/>
                <w:sz w:val="24"/>
              </w:rPr>
              <w:t>Constitutional / Court connections</w:t>
            </w:r>
          </w:p>
        </w:tc>
      </w:tr>
      <w:tr w:rsidR="004647FD" w:rsidTr="00CB7478">
        <w:tblPrEx>
          <w:tblCellMar>
            <w:top w:w="0" w:type="dxa"/>
            <w:bottom w:w="0" w:type="dxa"/>
          </w:tblCellMar>
        </w:tblPrEx>
        <w:tc>
          <w:tcPr>
            <w:tcW w:w="2085" w:type="dxa"/>
            <w:tcMar>
              <w:top w:w="100" w:type="dxa"/>
              <w:left w:w="100" w:type="dxa"/>
              <w:bottom w:w="100" w:type="dxa"/>
              <w:right w:w="100" w:type="dxa"/>
            </w:tcMar>
          </w:tcPr>
          <w:p w:rsidR="004647FD" w:rsidRDefault="004647FD" w:rsidP="00CB7478">
            <w:pPr>
              <w:pStyle w:val="normal0"/>
            </w:pPr>
            <w:r>
              <w:rPr>
                <w:rFonts w:ascii="Cambria" w:eastAsia="Cambria" w:hAnsi="Cambria" w:cs="Cambria"/>
                <w:b/>
                <w:sz w:val="24"/>
              </w:rPr>
              <w:t>The Rise and Decline of Political Parties</w:t>
            </w:r>
          </w:p>
          <w:p w:rsidR="004647FD" w:rsidRDefault="004647FD" w:rsidP="00CB7478">
            <w:pPr>
              <w:pStyle w:val="normal0"/>
            </w:pPr>
          </w:p>
        </w:tc>
        <w:tc>
          <w:tcPr>
            <w:tcW w:w="5010" w:type="dxa"/>
            <w:tcMar>
              <w:top w:w="100" w:type="dxa"/>
              <w:left w:w="100" w:type="dxa"/>
              <w:bottom w:w="100" w:type="dxa"/>
              <w:right w:w="100" w:type="dxa"/>
            </w:tcMar>
          </w:tcPr>
          <w:p w:rsidR="004647FD" w:rsidRDefault="004647FD" w:rsidP="00CB7478">
            <w:pPr>
              <w:pStyle w:val="normal0"/>
            </w:pPr>
            <w:r>
              <w:rPr>
                <w:rFonts w:ascii="Cambria" w:eastAsia="Cambria" w:hAnsi="Cambria" w:cs="Cambria"/>
                <w:sz w:val="24"/>
              </w:rPr>
              <w:t>a)</w:t>
            </w:r>
            <w:r>
              <w:rPr>
                <w:sz w:val="24"/>
              </w:rPr>
              <w:t xml:space="preserve"> </w:t>
            </w:r>
            <w:r>
              <w:rPr>
                <w:rFonts w:ascii="Cambria" w:eastAsia="Cambria" w:hAnsi="Cambria" w:cs="Cambria"/>
                <w:sz w:val="24"/>
              </w:rPr>
              <w:t xml:space="preserve">Political parties are increasingly growing weak. </w:t>
            </w:r>
            <w:proofErr w:type="gramStart"/>
            <w:r>
              <w:rPr>
                <w:rFonts w:ascii="Cambria" w:eastAsia="Cambria" w:hAnsi="Cambria" w:cs="Cambria"/>
                <w:sz w:val="24"/>
              </w:rPr>
              <w:t>Political parties was</w:t>
            </w:r>
            <w:proofErr w:type="gramEnd"/>
            <w:r>
              <w:rPr>
                <w:rFonts w:ascii="Cambria" w:eastAsia="Cambria" w:hAnsi="Cambria" w:cs="Cambria"/>
                <w:sz w:val="24"/>
              </w:rPr>
              <w:t xml:space="preserve"> once strong in the U.S.</w:t>
            </w:r>
          </w:p>
          <w:p w:rsidR="004647FD" w:rsidRDefault="004647FD" w:rsidP="00CB7478">
            <w:pPr>
              <w:pStyle w:val="normal0"/>
            </w:pPr>
            <w:r>
              <w:rPr>
                <w:rFonts w:ascii="Cambria" w:eastAsia="Cambria" w:hAnsi="Cambria" w:cs="Cambria"/>
                <w:sz w:val="24"/>
              </w:rPr>
              <w:t>b)</w:t>
            </w:r>
            <w:r>
              <w:rPr>
                <w:sz w:val="24"/>
              </w:rPr>
              <w:t xml:space="preserve"> </w:t>
            </w:r>
            <w:r>
              <w:rPr>
                <w:rFonts w:ascii="Cambria" w:eastAsia="Cambria" w:hAnsi="Cambria" w:cs="Cambria"/>
                <w:sz w:val="24"/>
              </w:rPr>
              <w:t>Ticket splitting creates divided government in which different parties control the White House and Congress.</w:t>
            </w:r>
          </w:p>
          <w:p w:rsidR="004647FD" w:rsidRDefault="004647FD" w:rsidP="00CB7478">
            <w:pPr>
              <w:pStyle w:val="normal0"/>
            </w:pPr>
            <w:r>
              <w:rPr>
                <w:rFonts w:ascii="Cambria" w:eastAsia="Cambria" w:hAnsi="Cambria" w:cs="Cambria"/>
                <w:sz w:val="24"/>
              </w:rPr>
              <w:t>c) Divided government is strong evidence of the overall weakening of the parties.</w:t>
            </w:r>
          </w:p>
        </w:tc>
        <w:tc>
          <w:tcPr>
            <w:tcW w:w="2265" w:type="dxa"/>
            <w:tcMar>
              <w:top w:w="100" w:type="dxa"/>
              <w:left w:w="100" w:type="dxa"/>
              <w:bottom w:w="100" w:type="dxa"/>
              <w:right w:w="100" w:type="dxa"/>
            </w:tcMar>
          </w:tcPr>
          <w:p w:rsidR="004647FD" w:rsidRDefault="004647FD" w:rsidP="00CB7478">
            <w:pPr>
              <w:pStyle w:val="normal0"/>
            </w:pPr>
          </w:p>
        </w:tc>
      </w:tr>
      <w:tr w:rsidR="004647FD" w:rsidTr="00CB7478">
        <w:tblPrEx>
          <w:tblCellMar>
            <w:top w:w="0" w:type="dxa"/>
            <w:bottom w:w="0" w:type="dxa"/>
          </w:tblCellMar>
        </w:tblPrEx>
        <w:tc>
          <w:tcPr>
            <w:tcW w:w="2085" w:type="dxa"/>
            <w:tcMar>
              <w:top w:w="100" w:type="dxa"/>
              <w:left w:w="100" w:type="dxa"/>
              <w:bottom w:w="100" w:type="dxa"/>
              <w:right w:w="100" w:type="dxa"/>
            </w:tcMar>
          </w:tcPr>
          <w:p w:rsidR="004647FD" w:rsidRDefault="004647FD" w:rsidP="00CB7478">
            <w:pPr>
              <w:pStyle w:val="normal0"/>
            </w:pPr>
            <w:r>
              <w:rPr>
                <w:rFonts w:ascii="Cambria" w:eastAsia="Cambria" w:hAnsi="Cambria" w:cs="Cambria"/>
                <w:b/>
                <w:sz w:val="24"/>
              </w:rPr>
              <w:t>Parties at the National, State, and Local Levels</w:t>
            </w:r>
          </w:p>
        </w:tc>
        <w:tc>
          <w:tcPr>
            <w:tcW w:w="5010" w:type="dxa"/>
            <w:tcMar>
              <w:top w:w="100" w:type="dxa"/>
              <w:left w:w="100" w:type="dxa"/>
              <w:bottom w:w="100" w:type="dxa"/>
              <w:right w:w="100" w:type="dxa"/>
            </w:tcMar>
          </w:tcPr>
          <w:p w:rsidR="004647FD" w:rsidRDefault="004647FD" w:rsidP="00CB7478">
            <w:pPr>
              <w:pStyle w:val="normal0"/>
            </w:pPr>
            <w:r>
              <w:rPr>
                <w:rFonts w:ascii="Cambria" w:eastAsia="Cambria" w:hAnsi="Cambria" w:cs="Cambria"/>
                <w:sz w:val="24"/>
              </w:rPr>
              <w:t>a)</w:t>
            </w:r>
            <w:r>
              <w:rPr>
                <w:sz w:val="24"/>
              </w:rPr>
              <w:t xml:space="preserve"> </w:t>
            </w:r>
            <w:r>
              <w:rPr>
                <w:rFonts w:ascii="Cambria" w:eastAsia="Cambria" w:hAnsi="Cambria" w:cs="Cambria"/>
                <w:sz w:val="24"/>
              </w:rPr>
              <w:t>Political parties function differently at the national, state, and local levels</w:t>
            </w:r>
          </w:p>
          <w:p w:rsidR="004647FD" w:rsidRDefault="004647FD" w:rsidP="00CB7478">
            <w:pPr>
              <w:pStyle w:val="normal0"/>
            </w:pPr>
            <w:r>
              <w:rPr>
                <w:rFonts w:ascii="Cambria" w:eastAsia="Cambria" w:hAnsi="Cambria" w:cs="Cambria"/>
                <w:sz w:val="24"/>
              </w:rPr>
              <w:t xml:space="preserve">b) Two major parties holds presidential election every 4 years, both have committee composed </w:t>
            </w:r>
            <w:proofErr w:type="gramStart"/>
            <w:r>
              <w:rPr>
                <w:rFonts w:ascii="Cambria" w:eastAsia="Cambria" w:hAnsi="Cambria" w:cs="Cambria"/>
                <w:sz w:val="24"/>
              </w:rPr>
              <w:t>of  delegates</w:t>
            </w:r>
            <w:proofErr w:type="gramEnd"/>
            <w:r>
              <w:rPr>
                <w:rFonts w:ascii="Cambria" w:eastAsia="Cambria" w:hAnsi="Cambria" w:cs="Cambria"/>
                <w:sz w:val="24"/>
              </w:rPr>
              <w:t xml:space="preserve"> from the states.</w:t>
            </w:r>
          </w:p>
        </w:tc>
        <w:tc>
          <w:tcPr>
            <w:tcW w:w="2265" w:type="dxa"/>
            <w:tcMar>
              <w:top w:w="100" w:type="dxa"/>
              <w:left w:w="100" w:type="dxa"/>
              <w:bottom w:w="100" w:type="dxa"/>
              <w:right w:w="100" w:type="dxa"/>
            </w:tcMar>
          </w:tcPr>
          <w:p w:rsidR="004647FD" w:rsidRDefault="004647FD" w:rsidP="00CB7478">
            <w:pPr>
              <w:pStyle w:val="normal0"/>
            </w:pPr>
            <w:r>
              <w:rPr>
                <w:rFonts w:ascii="Cambria" w:eastAsia="Cambria" w:hAnsi="Cambria" w:cs="Cambria"/>
                <w:b/>
                <w:sz w:val="24"/>
              </w:rPr>
              <w:t xml:space="preserve"> </w:t>
            </w:r>
          </w:p>
        </w:tc>
      </w:tr>
      <w:tr w:rsidR="004647FD" w:rsidTr="00CB7478">
        <w:tblPrEx>
          <w:tblCellMar>
            <w:top w:w="0" w:type="dxa"/>
            <w:bottom w:w="0" w:type="dxa"/>
          </w:tblCellMar>
        </w:tblPrEx>
        <w:tc>
          <w:tcPr>
            <w:tcW w:w="2085" w:type="dxa"/>
            <w:tcMar>
              <w:top w:w="100" w:type="dxa"/>
              <w:left w:w="100" w:type="dxa"/>
              <w:bottom w:w="100" w:type="dxa"/>
              <w:right w:w="100" w:type="dxa"/>
            </w:tcMar>
          </w:tcPr>
          <w:p w:rsidR="004647FD" w:rsidRDefault="004647FD" w:rsidP="00CB7478">
            <w:pPr>
              <w:pStyle w:val="normal0"/>
            </w:pPr>
            <w:r>
              <w:rPr>
                <w:rFonts w:ascii="Cambria" w:eastAsia="Cambria" w:hAnsi="Cambria" w:cs="Cambria"/>
                <w:b/>
                <w:sz w:val="24"/>
              </w:rPr>
              <w:t>The Two-Party System and Minor Parties</w:t>
            </w:r>
          </w:p>
        </w:tc>
        <w:tc>
          <w:tcPr>
            <w:tcW w:w="5010" w:type="dxa"/>
            <w:tcMar>
              <w:top w:w="100" w:type="dxa"/>
              <w:left w:w="100" w:type="dxa"/>
              <w:bottom w:w="100" w:type="dxa"/>
              <w:right w:w="100" w:type="dxa"/>
            </w:tcMar>
          </w:tcPr>
          <w:p w:rsidR="004647FD" w:rsidRDefault="004647FD" w:rsidP="00CB7478">
            <w:pPr>
              <w:pStyle w:val="normal0"/>
            </w:pPr>
            <w:r>
              <w:rPr>
                <w:rFonts w:ascii="Cambria" w:eastAsia="Cambria" w:hAnsi="Cambria" w:cs="Cambria"/>
                <w:sz w:val="24"/>
              </w:rPr>
              <w:t>a) The United States has a strong two-party system that makes it difficult for minor parties to succeed.</w:t>
            </w:r>
          </w:p>
          <w:p w:rsidR="004647FD" w:rsidRDefault="004647FD" w:rsidP="00CB7478">
            <w:pPr>
              <w:pStyle w:val="normal0"/>
            </w:pPr>
            <w:r>
              <w:rPr>
                <w:rFonts w:ascii="Cambria" w:eastAsia="Cambria" w:hAnsi="Cambria" w:cs="Cambria"/>
                <w:sz w:val="24"/>
              </w:rPr>
              <w:t>b) Minor parties cannot are unable to receive enough votes to defeat major parties due to the winner takes all method</w:t>
            </w:r>
          </w:p>
        </w:tc>
        <w:tc>
          <w:tcPr>
            <w:tcW w:w="2265" w:type="dxa"/>
            <w:tcMar>
              <w:top w:w="100" w:type="dxa"/>
              <w:left w:w="100" w:type="dxa"/>
              <w:bottom w:w="100" w:type="dxa"/>
              <w:right w:w="100" w:type="dxa"/>
            </w:tcMar>
          </w:tcPr>
          <w:p w:rsidR="004647FD" w:rsidRDefault="004647FD" w:rsidP="00CB7478">
            <w:pPr>
              <w:pStyle w:val="normal0"/>
            </w:pPr>
            <w:r>
              <w:rPr>
                <w:rFonts w:ascii="Cambria" w:eastAsia="Cambria" w:hAnsi="Cambria" w:cs="Cambria"/>
                <w:b/>
                <w:sz w:val="24"/>
              </w:rPr>
              <w:t xml:space="preserve"> </w:t>
            </w:r>
          </w:p>
        </w:tc>
      </w:tr>
      <w:tr w:rsidR="004647FD" w:rsidTr="00CB7478">
        <w:tblPrEx>
          <w:tblCellMar>
            <w:top w:w="0" w:type="dxa"/>
            <w:bottom w:w="0" w:type="dxa"/>
          </w:tblCellMar>
        </w:tblPrEx>
        <w:tc>
          <w:tcPr>
            <w:tcW w:w="2085" w:type="dxa"/>
            <w:tcMar>
              <w:top w:w="100" w:type="dxa"/>
              <w:left w:w="100" w:type="dxa"/>
              <w:bottom w:w="100" w:type="dxa"/>
              <w:right w:w="100" w:type="dxa"/>
            </w:tcMar>
          </w:tcPr>
          <w:p w:rsidR="004647FD" w:rsidRDefault="004647FD" w:rsidP="00CB7478">
            <w:pPr>
              <w:pStyle w:val="normal0"/>
            </w:pPr>
            <w:r>
              <w:rPr>
                <w:rFonts w:ascii="Cambria" w:eastAsia="Cambria" w:hAnsi="Cambria" w:cs="Cambria"/>
                <w:b/>
                <w:sz w:val="24"/>
              </w:rPr>
              <w:t>Delegates and Voters</w:t>
            </w:r>
          </w:p>
        </w:tc>
        <w:tc>
          <w:tcPr>
            <w:tcW w:w="5010" w:type="dxa"/>
            <w:tcMar>
              <w:top w:w="100" w:type="dxa"/>
              <w:left w:w="100" w:type="dxa"/>
              <w:bottom w:w="100" w:type="dxa"/>
              <w:right w:w="100" w:type="dxa"/>
            </w:tcMar>
          </w:tcPr>
          <w:p w:rsidR="004647FD" w:rsidRDefault="004647FD" w:rsidP="00CB7478">
            <w:pPr>
              <w:pStyle w:val="normal0"/>
            </w:pPr>
            <w:r>
              <w:rPr>
                <w:rFonts w:ascii="Cambria" w:eastAsia="Cambria" w:hAnsi="Cambria" w:cs="Cambria"/>
                <w:sz w:val="24"/>
              </w:rPr>
              <w:t>a) Political party delegates often differ ideologically from average voters.</w:t>
            </w:r>
          </w:p>
        </w:tc>
        <w:tc>
          <w:tcPr>
            <w:tcW w:w="2265" w:type="dxa"/>
            <w:tcMar>
              <w:top w:w="100" w:type="dxa"/>
              <w:left w:w="100" w:type="dxa"/>
              <w:bottom w:w="100" w:type="dxa"/>
              <w:right w:w="100" w:type="dxa"/>
            </w:tcMar>
          </w:tcPr>
          <w:p w:rsidR="004647FD" w:rsidRDefault="004647FD" w:rsidP="00CB7478">
            <w:pPr>
              <w:pStyle w:val="normal0"/>
            </w:pPr>
            <w:r>
              <w:rPr>
                <w:rFonts w:ascii="Cambria" w:eastAsia="Cambria" w:hAnsi="Cambria" w:cs="Cambria"/>
                <w:b/>
                <w:sz w:val="24"/>
              </w:rPr>
              <w:t xml:space="preserve"> </w:t>
            </w:r>
          </w:p>
        </w:tc>
      </w:tr>
    </w:tbl>
    <w:p w:rsidR="004647FD" w:rsidRDefault="004647FD">
      <w:bookmarkStart w:id="0" w:name="_GoBack"/>
      <w:bookmarkEnd w:id="0"/>
    </w:p>
    <w:sectPr w:rsidR="004647FD" w:rsidSect="004307B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7FD"/>
    <w:rsid w:val="00407C26"/>
    <w:rsid w:val="004307B9"/>
    <w:rsid w:val="004647F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202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647FD"/>
    <w:pPr>
      <w:spacing w:line="276" w:lineRule="auto"/>
    </w:pPr>
    <w:rPr>
      <w:rFonts w:ascii="Arial" w:eastAsia="Arial" w:hAnsi="Arial" w:cs="Arial"/>
      <w:color w:val="000000"/>
      <w:sz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647FD"/>
    <w:pPr>
      <w:spacing w:line="276" w:lineRule="auto"/>
    </w:pPr>
    <w:rPr>
      <w:rFonts w:ascii="Arial" w:eastAsia="Arial" w:hAnsi="Arial" w:cs="Arial"/>
      <w:color w:val="000000"/>
      <w:sz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484</Words>
  <Characters>2761</Characters>
  <Application>Microsoft Macintosh Word</Application>
  <DocSecurity>0</DocSecurity>
  <Lines>23</Lines>
  <Paragraphs>6</Paragraphs>
  <ScaleCrop>false</ScaleCrop>
  <Company>The School District of Philadelphia</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2013-05-05T19:26:00Z</dcterms:created>
  <dcterms:modified xsi:type="dcterms:W3CDTF">2013-05-05T19:28:00Z</dcterms:modified>
</cp:coreProperties>
</file>